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66769" w14:textId="77777777" w:rsidR="00C501FE" w:rsidRPr="00C16242" w:rsidRDefault="00C501FE" w:rsidP="007D78EE">
      <w:pPr>
        <w:pStyle w:val="NPU1"/>
        <w:ind w:left="-567" w:firstLine="0"/>
      </w:pPr>
      <w:r w:rsidRPr="00C16242">
        <w:t>NÁRODNÍ PAMÁTKOVÝ ÚSTAV</w:t>
      </w:r>
    </w:p>
    <w:p w14:paraId="0016C2CD" w14:textId="17D901E2" w:rsidR="00C501FE" w:rsidRPr="0074269D" w:rsidRDefault="00C501FE" w:rsidP="007D78EE">
      <w:pPr>
        <w:pStyle w:val="NPU2"/>
        <w:ind w:left="-567" w:firstLine="0"/>
      </w:pPr>
      <w:r w:rsidRPr="0074269D">
        <w:t xml:space="preserve">ÚZEMNÍ PAMÁTKOVÁ </w:t>
      </w:r>
      <w:r w:rsidR="00F7799A" w:rsidRPr="0074269D">
        <w:t>SPRÁVA NA SYCHROVĚ</w:t>
      </w:r>
    </w:p>
    <w:p w14:paraId="68AD9F9A" w14:textId="7B53D165" w:rsidR="00C501FE" w:rsidRPr="0074269D" w:rsidRDefault="00B0250C" w:rsidP="007D78EE">
      <w:pPr>
        <w:pStyle w:val="Nzev"/>
        <w:tabs>
          <w:tab w:val="left" w:pos="4253"/>
          <w:tab w:val="left" w:pos="6379"/>
        </w:tabs>
        <w:ind w:left="-567"/>
        <w:jc w:val="left"/>
      </w:pPr>
      <w:r w:rsidRPr="0074269D">
        <w:rPr>
          <w:rFonts w:ascii="Calibri" w:hAnsi="Calibri"/>
          <w:sz w:val="32"/>
          <w:szCs w:val="32"/>
        </w:rPr>
        <w:t>NÁVŠTĚVNÍ ŘÁD ZAHRADY</w:t>
      </w:r>
    </w:p>
    <w:p w14:paraId="164B7AAB" w14:textId="459572BF" w:rsidR="00C501FE" w:rsidRPr="0074269D" w:rsidRDefault="00C501FE" w:rsidP="007D78EE">
      <w:pPr>
        <w:pStyle w:val="Nzev"/>
        <w:tabs>
          <w:tab w:val="left" w:pos="4253"/>
          <w:tab w:val="left" w:pos="6379"/>
        </w:tabs>
        <w:ind w:left="-567"/>
        <w:jc w:val="left"/>
        <w:rPr>
          <w:rFonts w:ascii="Calibri" w:hAnsi="Calibri"/>
          <w:sz w:val="32"/>
          <w:szCs w:val="32"/>
        </w:rPr>
      </w:pPr>
      <w:r w:rsidRPr="0074269D">
        <w:rPr>
          <w:rFonts w:ascii="Calibri" w:hAnsi="Calibri"/>
          <w:sz w:val="32"/>
          <w:szCs w:val="32"/>
        </w:rPr>
        <w:t xml:space="preserve">STÁTNÍHO </w:t>
      </w:r>
      <w:r w:rsidR="00F7799A" w:rsidRPr="0074269D">
        <w:rPr>
          <w:rFonts w:ascii="Calibri" w:hAnsi="Calibri"/>
          <w:sz w:val="32"/>
          <w:szCs w:val="32"/>
        </w:rPr>
        <w:t>ZÁMKU SLATIŇANY</w:t>
      </w:r>
    </w:p>
    <w:p w14:paraId="2C32EF5E" w14:textId="47BA887D" w:rsidR="00C501FE" w:rsidRPr="0074269D" w:rsidRDefault="00B0250C" w:rsidP="007D78EE">
      <w:pPr>
        <w:pStyle w:val="Nzev"/>
        <w:tabs>
          <w:tab w:val="left" w:pos="4253"/>
          <w:tab w:val="left" w:pos="6379"/>
        </w:tabs>
        <w:ind w:left="-567"/>
        <w:jc w:val="left"/>
        <w:rPr>
          <w:rFonts w:ascii="Calibri" w:hAnsi="Calibri"/>
          <w:b w:val="0"/>
          <w:sz w:val="22"/>
          <w:szCs w:val="22"/>
        </w:rPr>
      </w:pPr>
      <w:r w:rsidRPr="0074269D">
        <w:rPr>
          <w:rFonts w:ascii="Calibri" w:hAnsi="Calibri"/>
          <w:b w:val="0"/>
          <w:sz w:val="22"/>
          <w:szCs w:val="22"/>
        </w:rPr>
        <w:t>(DÁLE JEN „ZAHRADA</w:t>
      </w:r>
      <w:r w:rsidR="00C501FE" w:rsidRPr="0074269D">
        <w:rPr>
          <w:rFonts w:ascii="Calibri" w:hAnsi="Calibri"/>
          <w:b w:val="0"/>
          <w:sz w:val="22"/>
          <w:szCs w:val="22"/>
        </w:rPr>
        <w:t>“)</w:t>
      </w:r>
    </w:p>
    <w:p w14:paraId="2532587E" w14:textId="77777777" w:rsidR="00C04D0C" w:rsidRPr="0074269D" w:rsidRDefault="00C04D0C" w:rsidP="00C64A9B">
      <w:pPr>
        <w:pStyle w:val="Nzev"/>
        <w:tabs>
          <w:tab w:val="left" w:pos="4253"/>
          <w:tab w:val="left" w:pos="6379"/>
        </w:tabs>
        <w:ind w:hanging="567"/>
        <w:rPr>
          <w:rFonts w:ascii="Calibri" w:hAnsi="Calibri"/>
          <w:b w:val="0"/>
          <w:sz w:val="28"/>
          <w:szCs w:val="28"/>
        </w:rPr>
      </w:pPr>
    </w:p>
    <w:p w14:paraId="13D09A15" w14:textId="77777777" w:rsidR="00B0250C" w:rsidRPr="0074269D" w:rsidRDefault="00B0250C" w:rsidP="00B0250C">
      <w:pPr>
        <w:widowControl w:val="0"/>
        <w:tabs>
          <w:tab w:val="left" w:pos="354"/>
          <w:tab w:val="left" w:pos="567"/>
          <w:tab w:val="left" w:pos="4253"/>
          <w:tab w:val="left" w:pos="6379"/>
        </w:tabs>
        <w:spacing w:line="240" w:lineRule="atLeast"/>
        <w:ind w:hanging="567"/>
        <w:rPr>
          <w:rFonts w:asciiTheme="minorHAnsi" w:eastAsiaTheme="minorHAnsi" w:hAnsiTheme="minorHAnsi" w:cstheme="minorBidi"/>
          <w:b/>
          <w:snapToGrid w:val="0"/>
          <w:sz w:val="20"/>
          <w:szCs w:val="20"/>
          <w:lang w:eastAsia="en-US"/>
        </w:rPr>
      </w:pPr>
      <w:r w:rsidRPr="0074269D">
        <w:rPr>
          <w:rFonts w:asciiTheme="minorHAnsi" w:eastAsiaTheme="minorHAnsi" w:hAnsiTheme="minorHAnsi" w:cstheme="minorBidi"/>
          <w:b/>
          <w:snapToGrid w:val="0"/>
          <w:sz w:val="20"/>
          <w:szCs w:val="20"/>
          <w:lang w:eastAsia="en-US"/>
        </w:rPr>
        <w:t>Článek 1 – PŘÍSTUPNOST ZAHRADY</w:t>
      </w:r>
    </w:p>
    <w:p w14:paraId="44B3CB41" w14:textId="77777777" w:rsidR="00B0250C" w:rsidRPr="0074269D" w:rsidRDefault="00B0250C" w:rsidP="00B0250C">
      <w:pPr>
        <w:widowControl w:val="0"/>
        <w:tabs>
          <w:tab w:val="left" w:pos="354"/>
          <w:tab w:val="left" w:pos="567"/>
          <w:tab w:val="left" w:pos="4253"/>
          <w:tab w:val="left" w:pos="6379"/>
        </w:tabs>
        <w:spacing w:line="240" w:lineRule="atLeast"/>
        <w:ind w:left="-567"/>
        <w:rPr>
          <w:b/>
          <w:snapToGrid w:val="0"/>
          <w:sz w:val="16"/>
          <w:szCs w:val="16"/>
        </w:rPr>
      </w:pPr>
      <w:r w:rsidRPr="0074269D">
        <w:rPr>
          <w:b/>
          <w:snapToGrid w:val="0"/>
          <w:sz w:val="16"/>
          <w:szCs w:val="16"/>
        </w:rPr>
        <w:t>Zahrada je součástí národní kulturní památky, chráněné dle zákona č. 20/87 Sb. o státní památkové péči, ve znění pozdějších předpisů.</w:t>
      </w:r>
    </w:p>
    <w:p w14:paraId="40895C39"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p>
    <w:p w14:paraId="70A3C7DA"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r w:rsidRPr="0074269D">
        <w:rPr>
          <w:b/>
          <w:snapToGrid w:val="0"/>
          <w:sz w:val="20"/>
          <w:szCs w:val="20"/>
        </w:rPr>
        <w:t>Článek 2 – NÁVŠTĚVNÍ DOBA</w:t>
      </w:r>
    </w:p>
    <w:p w14:paraId="63C803ED" w14:textId="76B37E73" w:rsidR="00AC2B2F" w:rsidRPr="0074269D" w:rsidRDefault="00B0250C" w:rsidP="00B0250C">
      <w:pPr>
        <w:pStyle w:val="Odstavecseseznamem"/>
        <w:numPr>
          <w:ilvl w:val="0"/>
          <w:numId w:val="1"/>
        </w:numPr>
        <w:spacing w:line="240" w:lineRule="atLeast"/>
        <w:contextualSpacing/>
        <w:jc w:val="both"/>
        <w:rPr>
          <w:snapToGrid w:val="0"/>
          <w:sz w:val="16"/>
          <w:szCs w:val="16"/>
        </w:rPr>
      </w:pPr>
      <w:r w:rsidRPr="0074269D">
        <w:rPr>
          <w:snapToGrid w:val="0"/>
          <w:sz w:val="16"/>
          <w:szCs w:val="16"/>
        </w:rPr>
        <w:t>Zahrada je veřejnosti přístupná</w:t>
      </w:r>
      <w:r w:rsidR="00AC2B2F" w:rsidRPr="0074269D">
        <w:rPr>
          <w:snapToGrid w:val="0"/>
          <w:sz w:val="16"/>
          <w:szCs w:val="16"/>
        </w:rPr>
        <w:t xml:space="preserve"> </w:t>
      </w:r>
      <w:r w:rsidRPr="0074269D">
        <w:rPr>
          <w:snapToGrid w:val="0"/>
          <w:sz w:val="16"/>
          <w:szCs w:val="16"/>
        </w:rPr>
        <w:t xml:space="preserve"> v těchto dnech a hodinách:</w:t>
      </w:r>
    </w:p>
    <w:p w14:paraId="4DAFF88E" w14:textId="6F461697" w:rsidR="00AC2B2F" w:rsidRPr="0074269D" w:rsidRDefault="00AC2B2F" w:rsidP="00AC2B2F">
      <w:pPr>
        <w:spacing w:line="240" w:lineRule="atLeast"/>
        <w:contextualSpacing/>
        <w:jc w:val="both"/>
        <w:rPr>
          <w:snapToGrid w:val="0"/>
          <w:sz w:val="16"/>
          <w:szCs w:val="16"/>
        </w:rPr>
      </w:pPr>
    </w:p>
    <w:p w14:paraId="3C386A6D" w14:textId="1E54FF64" w:rsidR="00AC2B2F" w:rsidRPr="0074269D" w:rsidRDefault="00AC2B2F" w:rsidP="00F7799A">
      <w:pPr>
        <w:pStyle w:val="Odstavecseseznamem"/>
        <w:numPr>
          <w:ilvl w:val="0"/>
          <w:numId w:val="23"/>
        </w:numPr>
        <w:spacing w:line="240" w:lineRule="atLeast"/>
        <w:contextualSpacing/>
        <w:jc w:val="both"/>
        <w:rPr>
          <w:sz w:val="14"/>
          <w:szCs w:val="16"/>
        </w:rPr>
      </w:pPr>
      <w:r w:rsidRPr="0074269D">
        <w:rPr>
          <w:sz w:val="14"/>
          <w:szCs w:val="16"/>
        </w:rPr>
        <w:t>v dubnu a říjnu: čt – ne, od 9:45 do 15:00 hodin</w:t>
      </w:r>
    </w:p>
    <w:p w14:paraId="5B57B362" w14:textId="0C375624" w:rsidR="00AC2B2F" w:rsidRPr="0074269D" w:rsidRDefault="00AC2B2F" w:rsidP="00F7799A">
      <w:pPr>
        <w:pStyle w:val="Odstavecseseznamem"/>
        <w:numPr>
          <w:ilvl w:val="0"/>
          <w:numId w:val="23"/>
        </w:numPr>
        <w:spacing w:line="240" w:lineRule="atLeast"/>
        <w:contextualSpacing/>
        <w:jc w:val="both"/>
        <w:rPr>
          <w:sz w:val="14"/>
          <w:szCs w:val="16"/>
        </w:rPr>
      </w:pPr>
      <w:r w:rsidRPr="0074269D">
        <w:rPr>
          <w:sz w:val="14"/>
          <w:szCs w:val="16"/>
        </w:rPr>
        <w:t>v květnu a září: út – pá</w:t>
      </w:r>
      <w:r w:rsidR="002138C6" w:rsidRPr="0074269D">
        <w:rPr>
          <w:sz w:val="14"/>
          <w:szCs w:val="16"/>
        </w:rPr>
        <w:t>,</w:t>
      </w:r>
      <w:r w:rsidRPr="0074269D">
        <w:rPr>
          <w:sz w:val="14"/>
          <w:szCs w:val="16"/>
        </w:rPr>
        <w:t xml:space="preserve"> od 9:45 do 16:00, so – ne</w:t>
      </w:r>
      <w:r w:rsidR="002138C6" w:rsidRPr="0074269D">
        <w:rPr>
          <w:sz w:val="14"/>
          <w:szCs w:val="16"/>
        </w:rPr>
        <w:t>,</w:t>
      </w:r>
      <w:r w:rsidRPr="0074269D">
        <w:rPr>
          <w:sz w:val="14"/>
          <w:szCs w:val="16"/>
        </w:rPr>
        <w:t xml:space="preserve"> od 9:45 do 17:00 hodin</w:t>
      </w:r>
    </w:p>
    <w:p w14:paraId="4E89A3FF" w14:textId="5F72BA68" w:rsidR="00AC2B2F" w:rsidRPr="0074269D" w:rsidRDefault="00AC2B2F" w:rsidP="00F7799A">
      <w:pPr>
        <w:pStyle w:val="Odstavecseseznamem"/>
        <w:numPr>
          <w:ilvl w:val="0"/>
          <w:numId w:val="23"/>
        </w:numPr>
        <w:spacing w:line="240" w:lineRule="atLeast"/>
        <w:contextualSpacing/>
        <w:jc w:val="both"/>
        <w:rPr>
          <w:sz w:val="14"/>
          <w:szCs w:val="16"/>
        </w:rPr>
      </w:pPr>
      <w:r w:rsidRPr="0074269D">
        <w:rPr>
          <w:sz w:val="14"/>
          <w:szCs w:val="16"/>
        </w:rPr>
        <w:t>v červnu: út – ne, od 9:45 do 17:00 hodin</w:t>
      </w:r>
    </w:p>
    <w:p w14:paraId="11654EF9" w14:textId="177B80E2" w:rsidR="00AC2B2F" w:rsidRPr="0074269D" w:rsidRDefault="00AC2B2F" w:rsidP="00F7799A">
      <w:pPr>
        <w:pStyle w:val="Odstavecseseznamem"/>
        <w:numPr>
          <w:ilvl w:val="0"/>
          <w:numId w:val="23"/>
        </w:numPr>
        <w:spacing w:line="240" w:lineRule="atLeast"/>
        <w:contextualSpacing/>
        <w:jc w:val="both"/>
        <w:rPr>
          <w:sz w:val="16"/>
          <w:szCs w:val="16"/>
        </w:rPr>
      </w:pPr>
      <w:r w:rsidRPr="0074269D">
        <w:rPr>
          <w:sz w:val="14"/>
          <w:szCs w:val="16"/>
        </w:rPr>
        <w:t>v červenci a srpnu: út – ne, od 9:00 do 17:00 hodin</w:t>
      </w:r>
    </w:p>
    <w:p w14:paraId="6EDD93F7" w14:textId="45826756" w:rsidR="00AC2B2F" w:rsidRPr="0074269D" w:rsidRDefault="00AC2B2F" w:rsidP="00AC2B2F">
      <w:pPr>
        <w:spacing w:line="240" w:lineRule="atLeast"/>
        <w:contextualSpacing/>
        <w:jc w:val="both"/>
        <w:rPr>
          <w:snapToGrid w:val="0"/>
          <w:sz w:val="16"/>
          <w:szCs w:val="16"/>
        </w:rPr>
      </w:pPr>
    </w:p>
    <w:p w14:paraId="13F6ABA2" w14:textId="77777777" w:rsidR="00B0250C" w:rsidRPr="0074269D" w:rsidRDefault="00B0250C" w:rsidP="00B0250C">
      <w:pPr>
        <w:pStyle w:val="Odstavecseseznamem"/>
        <w:numPr>
          <w:ilvl w:val="0"/>
          <w:numId w:val="1"/>
        </w:numPr>
        <w:spacing w:line="240" w:lineRule="atLeast"/>
        <w:contextualSpacing/>
        <w:jc w:val="both"/>
        <w:rPr>
          <w:snapToGrid w:val="0"/>
          <w:sz w:val="16"/>
          <w:szCs w:val="16"/>
        </w:rPr>
      </w:pPr>
      <w:bookmarkStart w:id="0" w:name="_GoBack"/>
      <w:bookmarkEnd w:id="0"/>
      <w:r w:rsidRPr="0074269D">
        <w:rPr>
          <w:snapToGrid w:val="0"/>
          <w:sz w:val="16"/>
          <w:szCs w:val="16"/>
        </w:rPr>
        <w:t>Přístup do zahrady může být správou památkového objektu aktuálně upraven, vyžaduje-li to provozní či bezpečnostní situace. Z provozních důvodů (filmování, komerční pronájem aj.) může být zahrada pro veřejnost i zcela uzavřena; vstup není při těchto situacích umožněn ani držitelům permanentní vstupenky.</w:t>
      </w:r>
    </w:p>
    <w:p w14:paraId="7923168D"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p>
    <w:p w14:paraId="522521F9"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r w:rsidRPr="0074269D">
        <w:rPr>
          <w:b/>
          <w:snapToGrid w:val="0"/>
          <w:sz w:val="20"/>
          <w:szCs w:val="20"/>
        </w:rPr>
        <w:t>Článek 3 – VSTUPNÉ</w:t>
      </w:r>
    </w:p>
    <w:p w14:paraId="759525F2" w14:textId="765B95D4" w:rsidR="00B0250C" w:rsidRPr="0074269D" w:rsidRDefault="00B0250C" w:rsidP="00B0250C">
      <w:pPr>
        <w:pStyle w:val="Odstavecseseznamem"/>
        <w:numPr>
          <w:ilvl w:val="0"/>
          <w:numId w:val="2"/>
        </w:numPr>
        <w:spacing w:line="240" w:lineRule="atLeast"/>
        <w:contextualSpacing/>
        <w:jc w:val="both"/>
        <w:rPr>
          <w:snapToGrid w:val="0"/>
          <w:sz w:val="16"/>
          <w:szCs w:val="16"/>
        </w:rPr>
      </w:pPr>
      <w:r w:rsidRPr="0074269D">
        <w:rPr>
          <w:snapToGrid w:val="0"/>
          <w:sz w:val="16"/>
          <w:szCs w:val="16"/>
        </w:rPr>
        <w:t xml:space="preserve">Vstup do zahrady je pro návštěvníky </w:t>
      </w:r>
      <w:r w:rsidR="00F7799A" w:rsidRPr="0074269D">
        <w:rPr>
          <w:snapToGrid w:val="0"/>
          <w:sz w:val="16"/>
          <w:szCs w:val="16"/>
        </w:rPr>
        <w:t>z</w:t>
      </w:r>
      <w:r w:rsidRPr="0074269D">
        <w:rPr>
          <w:snapToGrid w:val="0"/>
          <w:sz w:val="16"/>
          <w:szCs w:val="16"/>
        </w:rPr>
        <w:t>poplatněn dle platného cenového výměru.</w:t>
      </w:r>
    </w:p>
    <w:p w14:paraId="75DDA29B" w14:textId="77777777" w:rsidR="00B0250C" w:rsidRPr="0074269D" w:rsidRDefault="00B0250C" w:rsidP="00B0250C">
      <w:pPr>
        <w:pStyle w:val="Odstavecseseznamem"/>
        <w:numPr>
          <w:ilvl w:val="0"/>
          <w:numId w:val="2"/>
        </w:numPr>
        <w:spacing w:line="240" w:lineRule="atLeast"/>
        <w:contextualSpacing/>
        <w:jc w:val="both"/>
        <w:rPr>
          <w:snapToGrid w:val="0"/>
          <w:sz w:val="16"/>
          <w:szCs w:val="16"/>
        </w:rPr>
      </w:pPr>
      <w:r w:rsidRPr="0074269D">
        <w:rPr>
          <w:snapToGrid w:val="0"/>
          <w:sz w:val="16"/>
          <w:szCs w:val="16"/>
        </w:rPr>
        <w:t>Osobám mladším 15 let bez doprovodu dospělé osoby je vstup do zahrady zakázán.</w:t>
      </w:r>
    </w:p>
    <w:p w14:paraId="52B41183"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p>
    <w:p w14:paraId="6110BC82"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r w:rsidRPr="0074269D">
        <w:rPr>
          <w:b/>
          <w:snapToGrid w:val="0"/>
          <w:sz w:val="20"/>
          <w:szCs w:val="20"/>
        </w:rPr>
        <w:t>Článek 4 – ORGANIZACE NÁVŠTĚVNÍHO PROVOZU</w:t>
      </w:r>
    </w:p>
    <w:p w14:paraId="5A1CB2F9" w14:textId="5AF8553C" w:rsidR="00B0250C" w:rsidRPr="0074269D" w:rsidRDefault="00B0250C" w:rsidP="00B0250C">
      <w:pPr>
        <w:pStyle w:val="Odstavecseseznamem"/>
        <w:numPr>
          <w:ilvl w:val="0"/>
          <w:numId w:val="3"/>
        </w:numPr>
        <w:spacing w:line="240" w:lineRule="atLeast"/>
        <w:contextualSpacing/>
        <w:jc w:val="both"/>
        <w:rPr>
          <w:snapToGrid w:val="0"/>
          <w:sz w:val="16"/>
          <w:szCs w:val="16"/>
        </w:rPr>
      </w:pPr>
      <w:r w:rsidRPr="0074269D">
        <w:rPr>
          <w:snapToGrid w:val="0"/>
          <w:sz w:val="16"/>
          <w:szCs w:val="16"/>
        </w:rPr>
        <w:t xml:space="preserve">Prohlídka i pobyt </w:t>
      </w:r>
      <w:r w:rsidR="00F7799A" w:rsidRPr="0074269D">
        <w:rPr>
          <w:snapToGrid w:val="0"/>
          <w:sz w:val="16"/>
          <w:szCs w:val="16"/>
        </w:rPr>
        <w:t xml:space="preserve">v </w:t>
      </w:r>
      <w:r w:rsidRPr="0074269D">
        <w:rPr>
          <w:snapToGrid w:val="0"/>
          <w:sz w:val="16"/>
          <w:szCs w:val="16"/>
        </w:rPr>
        <w:t xml:space="preserve">zahradě </w:t>
      </w:r>
      <w:proofErr w:type="gramStart"/>
      <w:r w:rsidRPr="0074269D">
        <w:rPr>
          <w:snapToGrid w:val="0"/>
          <w:sz w:val="16"/>
          <w:szCs w:val="16"/>
        </w:rPr>
        <w:t>je</w:t>
      </w:r>
      <w:proofErr w:type="gramEnd"/>
      <w:r w:rsidRPr="0074269D">
        <w:rPr>
          <w:snapToGrid w:val="0"/>
          <w:sz w:val="16"/>
          <w:szCs w:val="16"/>
        </w:rPr>
        <w:t xml:space="preserve"> bez průvodce.</w:t>
      </w:r>
    </w:p>
    <w:p w14:paraId="1A0ADBF1"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p>
    <w:p w14:paraId="2DA46C17" w14:textId="77777777" w:rsidR="00B0250C" w:rsidRPr="0074269D" w:rsidRDefault="00B0250C" w:rsidP="00B0250C">
      <w:pPr>
        <w:widowControl w:val="0"/>
        <w:tabs>
          <w:tab w:val="left" w:pos="354"/>
          <w:tab w:val="left" w:pos="567"/>
          <w:tab w:val="left" w:pos="4253"/>
          <w:tab w:val="left" w:pos="6379"/>
        </w:tabs>
        <w:spacing w:line="240" w:lineRule="atLeast"/>
        <w:ind w:hanging="567"/>
        <w:rPr>
          <w:b/>
          <w:snapToGrid w:val="0"/>
          <w:sz w:val="20"/>
          <w:szCs w:val="20"/>
        </w:rPr>
      </w:pPr>
      <w:r w:rsidRPr="0074269D">
        <w:rPr>
          <w:b/>
          <w:snapToGrid w:val="0"/>
          <w:sz w:val="20"/>
          <w:szCs w:val="20"/>
        </w:rPr>
        <w:t>Článek 5 – OCHRANA KULTURNÍCH PAMÁTEK</w:t>
      </w:r>
    </w:p>
    <w:p w14:paraId="17D38965" w14:textId="77777777" w:rsidR="00B0250C" w:rsidRPr="0074269D" w:rsidRDefault="00B0250C" w:rsidP="00B0250C">
      <w:pPr>
        <w:pStyle w:val="Odstavecseseznamem"/>
        <w:numPr>
          <w:ilvl w:val="0"/>
          <w:numId w:val="4"/>
        </w:numPr>
        <w:spacing w:line="240" w:lineRule="atLeast"/>
        <w:contextualSpacing/>
        <w:jc w:val="both"/>
        <w:rPr>
          <w:snapToGrid w:val="0"/>
          <w:sz w:val="16"/>
          <w:szCs w:val="16"/>
        </w:rPr>
      </w:pPr>
      <w:r w:rsidRPr="0074269D">
        <w:rPr>
          <w:snapToGrid w:val="0"/>
          <w:sz w:val="16"/>
          <w:szCs w:val="16"/>
        </w:rPr>
        <w:t>V zahradě je zakázáno:</w:t>
      </w:r>
    </w:p>
    <w:p w14:paraId="294AB5C5"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Požívat alkohol a omamné látky. Osobám důvodně podezřelým z opilosti, požití drogy či jiných návykových látek je přístup do zahrady zakázán.</w:t>
      </w:r>
    </w:p>
    <w:p w14:paraId="322C0462"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Kouřit (i elektronické cigarety), rozdělávat a používat otevřený oheň.</w:t>
      </w:r>
    </w:p>
    <w:p w14:paraId="5DB0F7D2"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Používat veškerou pyrotechniku.</w:t>
      </w:r>
    </w:p>
    <w:p w14:paraId="6920136B"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Nošení zbraní.</w:t>
      </w:r>
    </w:p>
    <w:p w14:paraId="0E95F1CD"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Pohybovat se mimo vyznačené cesty, vyšlapávat nové cesty/chodníky, trhat a lámat květiny, otrhávat květy/listy stromů a keřů, lámat větve, lézt po stromech a keřích, přelézat a podlézat ploty, zdivo a zábradlí, lovit zvěř a ptactvo či jakkoliv ubližovat a poškozovat či odnášet faunu a flóru zde se nacházející.</w:t>
      </w:r>
    </w:p>
    <w:p w14:paraId="2969F79A"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Využívat travní plochy k piknikům; výjimkou jsou vyznačené plochy.</w:t>
      </w:r>
    </w:p>
    <w:p w14:paraId="614C9646"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Krmit v zahradách chovaná zvířata.</w:t>
      </w:r>
    </w:p>
    <w:p w14:paraId="522DF8A2"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Slézat a narušovat příbytky chované zvěře.</w:t>
      </w:r>
    </w:p>
    <w:p w14:paraId="48A84CB2" w14:textId="0BEC1710" w:rsidR="00B0250C" w:rsidRPr="0074269D" w:rsidRDefault="0048609D" w:rsidP="0048609D">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 xml:space="preserve">Jakýmkoli způsobem poškozovat, ničit či odnášet vybavení zahrady, psát nebo malovat po </w:t>
      </w:r>
      <w:r w:rsidRPr="0074269D">
        <w:rPr>
          <w:snapToGrid w:val="0"/>
          <w:color w:val="000000" w:themeColor="text1"/>
          <w:sz w:val="16"/>
          <w:szCs w:val="16"/>
        </w:rPr>
        <w:t xml:space="preserve">zdech, sochách, obkladech a obložení, skalách a dalších </w:t>
      </w:r>
      <w:r w:rsidRPr="0074269D">
        <w:rPr>
          <w:snapToGrid w:val="0"/>
          <w:sz w:val="16"/>
          <w:szCs w:val="16"/>
        </w:rPr>
        <w:t>přírodních a stavebních prvcích v </w:t>
      </w:r>
      <w:r w:rsidR="00B0250C" w:rsidRPr="0074269D">
        <w:rPr>
          <w:snapToGrid w:val="0"/>
          <w:sz w:val="16"/>
          <w:szCs w:val="16"/>
        </w:rPr>
        <w:t xml:space="preserve">zahradě. </w:t>
      </w:r>
    </w:p>
    <w:p w14:paraId="7B932D70" w14:textId="204156A9"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Koupat se v kašnách, okrasných jezírkác</w:t>
      </w:r>
      <w:r w:rsidR="00362A1F" w:rsidRPr="0074269D">
        <w:rPr>
          <w:snapToGrid w:val="0"/>
          <w:sz w:val="16"/>
          <w:szCs w:val="16"/>
        </w:rPr>
        <w:t>h</w:t>
      </w:r>
      <w:r w:rsidR="0074269D" w:rsidRPr="0074269D">
        <w:rPr>
          <w:snapToGrid w:val="0"/>
          <w:sz w:val="16"/>
          <w:szCs w:val="16"/>
        </w:rPr>
        <w:t>.</w:t>
      </w:r>
    </w:p>
    <w:p w14:paraId="58432DA7"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Jezdit a parkovat motorovými vozidly, jezdit na jízdních kolech, koloběžkách, kolečkových bruslích, skateboardech apod., pokud k tomu nejsou přímo vyznačené cesty.</w:t>
      </w:r>
    </w:p>
    <w:p w14:paraId="243B4533"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Vylepovat či rozdávat plakáty, letáky apod. bez vědomí správy objektu.</w:t>
      </w:r>
    </w:p>
    <w:p w14:paraId="10DA6DBA"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Odhazovat odpadky mimo odpadkové koše či jakkoliv jinak znečišťovat zahradu.</w:t>
      </w:r>
    </w:p>
    <w:p w14:paraId="26B034E4" w14:textId="77777777"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Tábořit, hrát míčové hry, sáňkovat, lyžovat a bruslit.</w:t>
      </w:r>
    </w:p>
    <w:p w14:paraId="50E9CAC5" w14:textId="63FB9F98" w:rsidR="00B0250C" w:rsidRPr="0074269D" w:rsidRDefault="00B0250C" w:rsidP="00B0250C">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 xml:space="preserve">Létat s </w:t>
      </w:r>
      <w:proofErr w:type="spellStart"/>
      <w:r w:rsidRPr="0074269D">
        <w:rPr>
          <w:snapToGrid w:val="0"/>
          <w:sz w:val="16"/>
          <w:szCs w:val="16"/>
        </w:rPr>
        <w:t>drony</w:t>
      </w:r>
      <w:proofErr w:type="spellEnd"/>
      <w:r w:rsidRPr="0074269D">
        <w:rPr>
          <w:snapToGrid w:val="0"/>
          <w:sz w:val="16"/>
          <w:szCs w:val="16"/>
        </w:rPr>
        <w:t xml:space="preserve">; případné výjimky povoluje správa zámku: </w:t>
      </w:r>
      <w:r w:rsidR="00A673DA" w:rsidRPr="0074269D">
        <w:rPr>
          <w:snapToGrid w:val="0"/>
          <w:sz w:val="16"/>
          <w:szCs w:val="16"/>
        </w:rPr>
        <w:t>slatinany@npu.cz</w:t>
      </w:r>
      <w:r w:rsidRPr="0074269D">
        <w:rPr>
          <w:snapToGrid w:val="0"/>
          <w:sz w:val="16"/>
          <w:szCs w:val="16"/>
        </w:rPr>
        <w:t>.</w:t>
      </w:r>
    </w:p>
    <w:p w14:paraId="3414CD65" w14:textId="7A241A08" w:rsidR="00B0250C" w:rsidRPr="0074269D" w:rsidRDefault="00B0250C" w:rsidP="00362A1F">
      <w:pPr>
        <w:pStyle w:val="Odstavecseseznamem"/>
        <w:numPr>
          <w:ilvl w:val="1"/>
          <w:numId w:val="4"/>
        </w:numPr>
        <w:spacing w:line="240" w:lineRule="atLeast"/>
        <w:ind w:left="1079" w:hanging="360"/>
        <w:contextualSpacing/>
        <w:jc w:val="both"/>
        <w:rPr>
          <w:snapToGrid w:val="0"/>
          <w:sz w:val="16"/>
          <w:szCs w:val="16"/>
        </w:rPr>
      </w:pPr>
      <w:r w:rsidRPr="0074269D">
        <w:rPr>
          <w:snapToGrid w:val="0"/>
          <w:sz w:val="16"/>
          <w:szCs w:val="16"/>
        </w:rPr>
        <w:t xml:space="preserve">Provozovat </w:t>
      </w:r>
      <w:proofErr w:type="spellStart"/>
      <w:r w:rsidRPr="0074269D">
        <w:rPr>
          <w:snapToGrid w:val="0"/>
          <w:sz w:val="16"/>
          <w:szCs w:val="16"/>
        </w:rPr>
        <w:t>geocaching</w:t>
      </w:r>
      <w:proofErr w:type="spellEnd"/>
      <w:r w:rsidRPr="0074269D">
        <w:rPr>
          <w:snapToGrid w:val="0"/>
          <w:sz w:val="16"/>
          <w:szCs w:val="16"/>
        </w:rPr>
        <w:t>, umisťovat „</w:t>
      </w:r>
      <w:proofErr w:type="spellStart"/>
      <w:r w:rsidRPr="0074269D">
        <w:rPr>
          <w:snapToGrid w:val="0"/>
          <w:sz w:val="16"/>
          <w:szCs w:val="16"/>
        </w:rPr>
        <w:t>kešky</w:t>
      </w:r>
      <w:proofErr w:type="spellEnd"/>
      <w:r w:rsidRPr="0074269D">
        <w:rPr>
          <w:snapToGrid w:val="0"/>
          <w:sz w:val="16"/>
          <w:szCs w:val="16"/>
        </w:rPr>
        <w:t xml:space="preserve">“ v zahradě, případné výjimky povoluje po dohodě správa zámku: </w:t>
      </w:r>
      <w:r w:rsidR="00362A1F" w:rsidRPr="0074269D">
        <w:rPr>
          <w:snapToGrid w:val="0"/>
          <w:sz w:val="16"/>
          <w:szCs w:val="16"/>
        </w:rPr>
        <w:t>slatinany@npu.cz.</w:t>
      </w:r>
    </w:p>
    <w:p w14:paraId="1D186FC3" w14:textId="77777777" w:rsidR="00B0250C" w:rsidRDefault="00B0250C" w:rsidP="00B0250C">
      <w:pPr>
        <w:pStyle w:val="Odstavecseseznamem"/>
        <w:numPr>
          <w:ilvl w:val="1"/>
          <w:numId w:val="4"/>
        </w:numPr>
        <w:spacing w:line="240" w:lineRule="atLeast"/>
        <w:ind w:left="1079" w:hanging="360"/>
        <w:contextualSpacing/>
        <w:jc w:val="both"/>
        <w:rPr>
          <w:snapToGrid w:val="0"/>
          <w:sz w:val="16"/>
          <w:szCs w:val="16"/>
        </w:rPr>
      </w:pPr>
      <w:r w:rsidRPr="00F841C6">
        <w:rPr>
          <w:snapToGrid w:val="0"/>
          <w:sz w:val="16"/>
          <w:szCs w:val="16"/>
        </w:rPr>
        <w:t>Narušovat klid, pořádek, bezpečnost a dobré mravy, hlasitě pouštět hudbu či jiné zvukové záznamy, křičet a hlasitě se projevovat ve smyslu rušení ostatních návštěvníků i fauny.</w:t>
      </w:r>
    </w:p>
    <w:p w14:paraId="4D845E09" w14:textId="77777777" w:rsidR="00B0250C" w:rsidRPr="007E3A57" w:rsidRDefault="00B0250C" w:rsidP="00B0250C">
      <w:pPr>
        <w:pStyle w:val="Odstavecseseznamem"/>
        <w:numPr>
          <w:ilvl w:val="1"/>
          <w:numId w:val="4"/>
        </w:numPr>
        <w:spacing w:line="240" w:lineRule="atLeast"/>
        <w:ind w:left="1079" w:hanging="360"/>
        <w:contextualSpacing/>
        <w:jc w:val="both"/>
        <w:rPr>
          <w:sz w:val="16"/>
          <w:szCs w:val="16"/>
        </w:rPr>
      </w:pPr>
      <w:r>
        <w:rPr>
          <w:sz w:val="16"/>
          <w:szCs w:val="16"/>
        </w:rPr>
        <w:t>D</w:t>
      </w:r>
      <w:r w:rsidRPr="00A82D9E">
        <w:rPr>
          <w:sz w:val="16"/>
          <w:szCs w:val="16"/>
        </w:rPr>
        <w:t>otýkat se</w:t>
      </w:r>
      <w:r>
        <w:rPr>
          <w:sz w:val="16"/>
          <w:szCs w:val="16"/>
        </w:rPr>
        <w:t xml:space="preserve"> či manipulovat s informačním systémem.</w:t>
      </w:r>
    </w:p>
    <w:p w14:paraId="6A186312" w14:textId="77777777" w:rsidR="00B0250C" w:rsidRPr="0074269D" w:rsidRDefault="00B0250C" w:rsidP="00B0250C">
      <w:pPr>
        <w:pStyle w:val="Odstavecseseznamem"/>
        <w:numPr>
          <w:ilvl w:val="0"/>
          <w:numId w:val="4"/>
        </w:numPr>
        <w:spacing w:line="240" w:lineRule="atLeast"/>
        <w:contextualSpacing/>
        <w:jc w:val="both"/>
        <w:rPr>
          <w:sz w:val="16"/>
          <w:szCs w:val="16"/>
        </w:rPr>
      </w:pPr>
      <w:r w:rsidRPr="0074269D">
        <w:rPr>
          <w:snapToGrid w:val="0"/>
          <w:sz w:val="16"/>
          <w:szCs w:val="16"/>
        </w:rPr>
        <w:t>Pro ochranu zahrady a návštěvníků jsou vybrané venkovní prostory monitorovány kamerovým systémem se záznamem.</w:t>
      </w:r>
      <w:r w:rsidRPr="0074269D">
        <w:rPr>
          <w:sz w:val="16"/>
          <w:szCs w:val="16"/>
        </w:rPr>
        <w:t xml:space="preserve"> Informace o ochraně osobních údajů jsou uvedeny na webových stránkách </w:t>
      </w:r>
      <w:hyperlink r:id="rId8" w:history="1">
        <w:r w:rsidRPr="0074269D">
          <w:rPr>
            <w:rStyle w:val="Hypertextovodkaz"/>
            <w:sz w:val="16"/>
            <w:szCs w:val="16"/>
          </w:rPr>
          <w:t>www.npu.cz</w:t>
        </w:r>
      </w:hyperlink>
      <w:r w:rsidRPr="0074269D">
        <w:rPr>
          <w:sz w:val="16"/>
          <w:szCs w:val="16"/>
        </w:rPr>
        <w:t xml:space="preserve"> v sekci ochrana osobních údajů.</w:t>
      </w:r>
    </w:p>
    <w:p w14:paraId="449DA7A5" w14:textId="77777777" w:rsidR="00B0250C" w:rsidRPr="0074269D" w:rsidRDefault="00B0250C" w:rsidP="00B0250C">
      <w:pPr>
        <w:pStyle w:val="Odstavecseseznamem"/>
        <w:numPr>
          <w:ilvl w:val="0"/>
          <w:numId w:val="4"/>
        </w:numPr>
        <w:spacing w:line="240" w:lineRule="atLeast"/>
        <w:contextualSpacing/>
        <w:jc w:val="both"/>
        <w:rPr>
          <w:sz w:val="16"/>
          <w:szCs w:val="16"/>
        </w:rPr>
      </w:pPr>
      <w:r w:rsidRPr="0074269D">
        <w:rPr>
          <w:sz w:val="16"/>
          <w:szCs w:val="16"/>
        </w:rPr>
        <w:t>Při prohlídce zahrady je třeba, aby návštěvníci věnovali zvýšenou pozornost nerovnostem povrchů komunikací, sníženým průchodům, vodním plochám popřípadě jiným rizikům, která vyplývají z podstaty zahrady. Návštěvníci jsou povinni v nejvyšší míře dbát o svou bezpečnost, bezpečnost doprovázených dětí a případně dalších svěřených osob.</w:t>
      </w:r>
    </w:p>
    <w:p w14:paraId="66FE841D" w14:textId="77777777" w:rsidR="00B0250C" w:rsidRPr="0074269D" w:rsidRDefault="00B0250C" w:rsidP="00B0250C">
      <w:pPr>
        <w:widowControl w:val="0"/>
        <w:tabs>
          <w:tab w:val="num" w:pos="142"/>
          <w:tab w:val="left" w:pos="4253"/>
          <w:tab w:val="left" w:pos="6379"/>
        </w:tabs>
        <w:spacing w:line="240" w:lineRule="atLeast"/>
        <w:ind w:right="12"/>
        <w:jc w:val="both"/>
        <w:rPr>
          <w:snapToGrid w:val="0"/>
          <w:sz w:val="16"/>
          <w:szCs w:val="16"/>
        </w:rPr>
      </w:pPr>
    </w:p>
    <w:p w14:paraId="4D1F36B5" w14:textId="77777777" w:rsidR="00B0250C" w:rsidRPr="0074269D" w:rsidRDefault="00B0250C" w:rsidP="00B0250C">
      <w:pPr>
        <w:widowControl w:val="0"/>
        <w:tabs>
          <w:tab w:val="num" w:pos="142"/>
          <w:tab w:val="left" w:pos="4253"/>
          <w:tab w:val="left" w:pos="6379"/>
        </w:tabs>
        <w:spacing w:line="240" w:lineRule="atLeast"/>
        <w:ind w:right="12"/>
        <w:jc w:val="both"/>
        <w:rPr>
          <w:b/>
          <w:snapToGrid w:val="0"/>
          <w:sz w:val="20"/>
          <w:szCs w:val="20"/>
        </w:rPr>
      </w:pPr>
      <w:r w:rsidRPr="0074269D">
        <w:rPr>
          <w:b/>
          <w:snapToGrid w:val="0"/>
          <w:sz w:val="20"/>
          <w:szCs w:val="20"/>
        </w:rPr>
        <w:t>Článek 6 – VSTUP DO ZAHRADY S JÍZDNÍM KOLEM a dalšími dopravními prostředky</w:t>
      </w:r>
    </w:p>
    <w:p w14:paraId="4182A65B" w14:textId="77777777" w:rsidR="00B0250C" w:rsidRPr="00E6336D" w:rsidRDefault="00B0250C" w:rsidP="00B0250C">
      <w:pPr>
        <w:pStyle w:val="Odstavecseseznamem"/>
        <w:numPr>
          <w:ilvl w:val="0"/>
          <w:numId w:val="9"/>
        </w:numPr>
        <w:spacing w:line="240" w:lineRule="atLeast"/>
        <w:ind w:left="714" w:hanging="357"/>
        <w:contextualSpacing/>
        <w:jc w:val="both"/>
        <w:rPr>
          <w:snapToGrid w:val="0"/>
          <w:sz w:val="16"/>
          <w:szCs w:val="16"/>
        </w:rPr>
      </w:pPr>
      <w:r w:rsidRPr="0074269D">
        <w:rPr>
          <w:snapToGrid w:val="0"/>
          <w:sz w:val="16"/>
          <w:szCs w:val="16"/>
        </w:rPr>
        <w:t xml:space="preserve">Do zahrad je vstup návštěvníka jedoucího na jízdním kole, koloběžce, kolečkových bruslích, skateboardu apod. zakázán, není-li na v zahradách </w:t>
      </w:r>
      <w:r w:rsidRPr="00E6336D">
        <w:rPr>
          <w:snapToGrid w:val="0"/>
          <w:sz w:val="16"/>
          <w:szCs w:val="16"/>
        </w:rPr>
        <w:t>přímo vyznačená cyklistická trasa.</w:t>
      </w:r>
    </w:p>
    <w:p w14:paraId="4C34BA6A" w14:textId="77777777" w:rsidR="00B0250C" w:rsidRPr="00E6336D" w:rsidRDefault="00B0250C" w:rsidP="00B0250C">
      <w:pPr>
        <w:widowControl w:val="0"/>
        <w:tabs>
          <w:tab w:val="num" w:pos="142"/>
        </w:tabs>
        <w:spacing w:line="240" w:lineRule="atLeast"/>
        <w:ind w:right="11"/>
        <w:jc w:val="both"/>
        <w:rPr>
          <w:b/>
          <w:snapToGrid w:val="0"/>
          <w:sz w:val="20"/>
          <w:szCs w:val="20"/>
        </w:rPr>
      </w:pPr>
    </w:p>
    <w:p w14:paraId="1DE047AE" w14:textId="77777777" w:rsidR="00B0250C" w:rsidRPr="00E6336D" w:rsidRDefault="00B0250C" w:rsidP="00B0250C">
      <w:pPr>
        <w:widowControl w:val="0"/>
        <w:tabs>
          <w:tab w:val="num" w:pos="142"/>
        </w:tabs>
        <w:spacing w:line="240" w:lineRule="atLeast"/>
        <w:ind w:right="11"/>
        <w:jc w:val="both"/>
        <w:rPr>
          <w:b/>
          <w:snapToGrid w:val="0"/>
          <w:sz w:val="20"/>
          <w:szCs w:val="20"/>
        </w:rPr>
      </w:pPr>
      <w:r w:rsidRPr="00E6336D">
        <w:rPr>
          <w:b/>
          <w:snapToGrid w:val="0"/>
          <w:sz w:val="20"/>
          <w:szCs w:val="20"/>
        </w:rPr>
        <w:t>Článek 7 – VSTUP DO ZAHRADY SE ZVÍŘATY</w:t>
      </w:r>
    </w:p>
    <w:p w14:paraId="402AA984" w14:textId="77777777" w:rsidR="00B0250C" w:rsidRPr="00E6336D" w:rsidRDefault="00B0250C" w:rsidP="00B0250C">
      <w:pPr>
        <w:pStyle w:val="Odstavecseseznamem"/>
        <w:numPr>
          <w:ilvl w:val="0"/>
          <w:numId w:val="5"/>
        </w:numPr>
        <w:tabs>
          <w:tab w:val="clear" w:pos="1065"/>
          <w:tab w:val="num" w:pos="717"/>
        </w:tabs>
        <w:spacing w:line="240" w:lineRule="atLeast"/>
        <w:ind w:left="714" w:hanging="357"/>
        <w:contextualSpacing/>
        <w:jc w:val="both"/>
        <w:rPr>
          <w:snapToGrid w:val="0"/>
          <w:sz w:val="16"/>
          <w:szCs w:val="16"/>
        </w:rPr>
      </w:pPr>
      <w:r w:rsidRPr="00E6336D">
        <w:rPr>
          <w:snapToGrid w:val="0"/>
          <w:sz w:val="16"/>
          <w:szCs w:val="16"/>
        </w:rPr>
        <w:t xml:space="preserve">Do zahrady je vstup se zvířaty zakázán; </w:t>
      </w:r>
      <w:r w:rsidRPr="00E6336D">
        <w:rPr>
          <w:rFonts w:asciiTheme="minorHAnsi" w:hAnsiTheme="minorHAnsi" w:cstheme="minorHAnsi"/>
          <w:snapToGrid w:val="0"/>
          <w:sz w:val="16"/>
          <w:szCs w:val="16"/>
        </w:rPr>
        <w:t>s</w:t>
      </w:r>
      <w:r w:rsidRPr="00E6336D">
        <w:rPr>
          <w:rFonts w:asciiTheme="minorHAnsi" w:hAnsiTheme="minorHAnsi" w:cstheme="minorHAnsi"/>
          <w:sz w:val="16"/>
          <w:szCs w:val="16"/>
        </w:rPr>
        <w:t xml:space="preserve"> výjimkou vodicího </w:t>
      </w:r>
      <w:bookmarkStart w:id="1" w:name="lema0"/>
      <w:bookmarkEnd w:id="1"/>
      <w:r w:rsidRPr="00E6336D">
        <w:rPr>
          <w:rFonts w:asciiTheme="minorHAnsi" w:hAnsiTheme="minorHAnsi" w:cstheme="minorHAnsi"/>
          <w:sz w:val="16"/>
          <w:szCs w:val="16"/>
        </w:rPr>
        <w:fldChar w:fldCharType="begin"/>
      </w:r>
      <w:r w:rsidRPr="00E6336D">
        <w:rPr>
          <w:rFonts w:asciiTheme="minorHAnsi" w:hAnsiTheme="minorHAnsi" w:cstheme="minorHAnsi"/>
          <w:sz w:val="16"/>
          <w:szCs w:val="16"/>
        </w:rPr>
        <w:instrText xml:space="preserve"> HYPERLINK "https://www.aspi.cz/products/lawText/1/57630/1/2?vtextu=pes" \l "lema1" </w:instrText>
      </w:r>
      <w:r w:rsidRPr="00E6336D">
        <w:rPr>
          <w:rFonts w:asciiTheme="minorHAnsi" w:hAnsiTheme="minorHAnsi" w:cstheme="minorHAnsi"/>
          <w:sz w:val="16"/>
          <w:szCs w:val="16"/>
        </w:rPr>
        <w:fldChar w:fldCharType="separate"/>
      </w:r>
      <w:r w:rsidRPr="00E6336D">
        <w:rPr>
          <w:rStyle w:val="Hypertextovodkaz"/>
          <w:rFonts w:asciiTheme="minorHAnsi" w:hAnsiTheme="minorHAnsi" w:cstheme="minorHAnsi"/>
          <w:sz w:val="16"/>
          <w:szCs w:val="16"/>
        </w:rPr>
        <w:t>psa</w:t>
      </w:r>
      <w:r w:rsidRPr="00E6336D">
        <w:rPr>
          <w:rFonts w:asciiTheme="minorHAnsi" w:hAnsiTheme="minorHAnsi" w:cstheme="minorHAnsi"/>
          <w:sz w:val="16"/>
          <w:szCs w:val="16"/>
        </w:rPr>
        <w:fldChar w:fldCharType="end"/>
      </w:r>
      <w:r w:rsidRPr="00E6336D">
        <w:rPr>
          <w:rFonts w:asciiTheme="minorHAnsi" w:hAnsiTheme="minorHAnsi" w:cstheme="minorHAnsi"/>
          <w:sz w:val="16"/>
          <w:szCs w:val="16"/>
        </w:rPr>
        <w:t xml:space="preserve"> nevidomé osoby a </w:t>
      </w:r>
      <w:bookmarkStart w:id="2" w:name="lema1"/>
      <w:bookmarkEnd w:id="2"/>
      <w:r w:rsidRPr="00E6336D">
        <w:rPr>
          <w:rFonts w:asciiTheme="minorHAnsi" w:hAnsiTheme="minorHAnsi" w:cstheme="minorHAnsi"/>
          <w:sz w:val="16"/>
          <w:szCs w:val="16"/>
        </w:rPr>
        <w:fldChar w:fldCharType="begin"/>
      </w:r>
      <w:r w:rsidRPr="00E6336D">
        <w:rPr>
          <w:rFonts w:asciiTheme="minorHAnsi" w:hAnsiTheme="minorHAnsi" w:cstheme="minorHAnsi"/>
          <w:sz w:val="16"/>
          <w:szCs w:val="16"/>
        </w:rPr>
        <w:instrText xml:space="preserve"> HYPERLINK "https://www.aspi.cz/products/lawText/1/57630/1/2?vtextu=pes" \l "lema0" </w:instrText>
      </w:r>
      <w:r w:rsidRPr="00E6336D">
        <w:rPr>
          <w:rFonts w:asciiTheme="minorHAnsi" w:hAnsiTheme="minorHAnsi" w:cstheme="minorHAnsi"/>
          <w:sz w:val="16"/>
          <w:szCs w:val="16"/>
        </w:rPr>
        <w:fldChar w:fldCharType="separate"/>
      </w:r>
      <w:r w:rsidRPr="00E6336D">
        <w:rPr>
          <w:rStyle w:val="Hypertextovodkaz"/>
          <w:rFonts w:asciiTheme="minorHAnsi" w:hAnsiTheme="minorHAnsi" w:cstheme="minorHAnsi"/>
          <w:sz w:val="16"/>
          <w:szCs w:val="16"/>
        </w:rPr>
        <w:t>psa</w:t>
      </w:r>
      <w:r w:rsidRPr="00E6336D">
        <w:rPr>
          <w:rFonts w:asciiTheme="minorHAnsi" w:hAnsiTheme="minorHAnsi" w:cstheme="minorHAnsi"/>
          <w:sz w:val="16"/>
          <w:szCs w:val="16"/>
        </w:rPr>
        <w:fldChar w:fldCharType="end"/>
      </w:r>
      <w:r w:rsidRPr="00E6336D">
        <w:rPr>
          <w:rFonts w:asciiTheme="minorHAnsi" w:hAnsiTheme="minorHAnsi" w:cstheme="minorHAnsi"/>
          <w:sz w:val="16"/>
          <w:szCs w:val="16"/>
        </w:rPr>
        <w:t xml:space="preserve"> speciálně vycvičeného pro doprovod osoby s těžkým zdravotním postižením (dále jen „asistenční  pes“). </w:t>
      </w:r>
      <w:r w:rsidRPr="00E6336D">
        <w:rPr>
          <w:rStyle w:val="NzevChar"/>
          <w:rFonts w:asciiTheme="minorHAnsi" w:eastAsiaTheme="minorHAnsi" w:hAnsiTheme="minorHAnsi" w:cstheme="minorHAnsi"/>
          <w:b w:val="0"/>
          <w:sz w:val="16"/>
          <w:szCs w:val="16"/>
        </w:rPr>
        <w:t xml:space="preserve">Správa památkového objektu je </w:t>
      </w:r>
      <w:r w:rsidRPr="00E6336D">
        <w:rPr>
          <w:rStyle w:val="markedcontent"/>
          <w:rFonts w:asciiTheme="minorHAnsi" w:hAnsiTheme="minorHAnsi" w:cstheme="minorHAnsi"/>
          <w:sz w:val="16"/>
          <w:szCs w:val="16"/>
        </w:rPr>
        <w:t>oprávněna požadovat prokázání, že se jedná o asistenčního psa. Osoba s nepříznivým zdravotním stavem je povinna na požádání předložit průkaz asistenčního psa se speciálním výcvikem</w:t>
      </w:r>
      <w:r w:rsidRPr="00E6336D">
        <w:rPr>
          <w:snapToGrid w:val="0"/>
          <w:sz w:val="16"/>
          <w:szCs w:val="16"/>
        </w:rPr>
        <w:t xml:space="preserve">. </w:t>
      </w:r>
    </w:p>
    <w:p w14:paraId="5A90F38D" w14:textId="77777777" w:rsidR="00B0250C" w:rsidRPr="00E6336D" w:rsidRDefault="00B0250C" w:rsidP="00B0250C">
      <w:pPr>
        <w:widowControl w:val="0"/>
        <w:tabs>
          <w:tab w:val="num" w:pos="142"/>
        </w:tabs>
        <w:spacing w:line="240" w:lineRule="atLeast"/>
        <w:ind w:right="11"/>
        <w:jc w:val="both"/>
        <w:rPr>
          <w:b/>
          <w:snapToGrid w:val="0"/>
          <w:sz w:val="20"/>
          <w:szCs w:val="20"/>
        </w:rPr>
      </w:pPr>
    </w:p>
    <w:p w14:paraId="05DC3E65" w14:textId="77777777" w:rsidR="00B0250C" w:rsidRPr="00E6336D" w:rsidRDefault="00B0250C" w:rsidP="00B0250C">
      <w:pPr>
        <w:widowControl w:val="0"/>
        <w:tabs>
          <w:tab w:val="num" w:pos="142"/>
        </w:tabs>
        <w:spacing w:line="240" w:lineRule="atLeast"/>
        <w:ind w:right="11"/>
        <w:jc w:val="both"/>
        <w:rPr>
          <w:b/>
          <w:snapToGrid w:val="0"/>
          <w:sz w:val="20"/>
          <w:szCs w:val="20"/>
        </w:rPr>
      </w:pPr>
      <w:r w:rsidRPr="00E6336D">
        <w:rPr>
          <w:b/>
          <w:snapToGrid w:val="0"/>
          <w:sz w:val="20"/>
          <w:szCs w:val="20"/>
        </w:rPr>
        <w:t>Článek 8 – HERNÍ PRVKY V ZAHRADĚ</w:t>
      </w:r>
    </w:p>
    <w:p w14:paraId="6D5257D2" w14:textId="7D8F9DEA" w:rsidR="00B0250C" w:rsidRPr="00E6336D" w:rsidRDefault="00B0250C" w:rsidP="00B0250C">
      <w:pPr>
        <w:pStyle w:val="Odstavecseseznamem"/>
        <w:numPr>
          <w:ilvl w:val="0"/>
          <w:numId w:val="6"/>
        </w:numPr>
        <w:tabs>
          <w:tab w:val="clear" w:pos="73"/>
          <w:tab w:val="num" w:pos="783"/>
        </w:tabs>
        <w:spacing w:line="240" w:lineRule="atLeast"/>
        <w:ind w:left="714" w:hanging="357"/>
        <w:contextualSpacing/>
        <w:jc w:val="both"/>
        <w:rPr>
          <w:snapToGrid w:val="0"/>
          <w:sz w:val="16"/>
          <w:szCs w:val="16"/>
        </w:rPr>
      </w:pPr>
      <w:r w:rsidRPr="00E6336D">
        <w:rPr>
          <w:snapToGrid w:val="0"/>
          <w:sz w:val="16"/>
          <w:szCs w:val="16"/>
        </w:rPr>
        <w:t xml:space="preserve">Jsou-li v zahradě herní prvky, jsou určeny dětem do </w:t>
      </w:r>
      <w:r w:rsidR="00A673DA" w:rsidRPr="00E6336D">
        <w:rPr>
          <w:snapToGrid w:val="0"/>
          <w:sz w:val="16"/>
          <w:szCs w:val="16"/>
        </w:rPr>
        <w:t>1</w:t>
      </w:r>
      <w:r w:rsidR="00362A1F" w:rsidRPr="00E6336D">
        <w:rPr>
          <w:snapToGrid w:val="0"/>
          <w:sz w:val="16"/>
          <w:szCs w:val="16"/>
        </w:rPr>
        <w:t>2</w:t>
      </w:r>
      <w:r w:rsidRPr="00E6336D">
        <w:rPr>
          <w:snapToGrid w:val="0"/>
          <w:sz w:val="16"/>
          <w:szCs w:val="16"/>
        </w:rPr>
        <w:t xml:space="preserve"> let.</w:t>
      </w:r>
    </w:p>
    <w:p w14:paraId="0AFFF6CC" w14:textId="77777777" w:rsidR="00B0250C" w:rsidRPr="00E6336D" w:rsidRDefault="00B0250C" w:rsidP="00B0250C">
      <w:pPr>
        <w:pStyle w:val="Odstavecseseznamem"/>
        <w:numPr>
          <w:ilvl w:val="0"/>
          <w:numId w:val="6"/>
        </w:numPr>
        <w:tabs>
          <w:tab w:val="clear" w:pos="73"/>
          <w:tab w:val="num" w:pos="783"/>
        </w:tabs>
        <w:spacing w:line="240" w:lineRule="atLeast"/>
        <w:ind w:left="714" w:hanging="357"/>
        <w:contextualSpacing/>
        <w:jc w:val="both"/>
        <w:rPr>
          <w:snapToGrid w:val="0"/>
          <w:sz w:val="16"/>
          <w:szCs w:val="16"/>
        </w:rPr>
      </w:pPr>
      <w:r w:rsidRPr="00E6336D">
        <w:rPr>
          <w:snapToGrid w:val="0"/>
          <w:sz w:val="16"/>
          <w:szCs w:val="16"/>
        </w:rPr>
        <w:t>Za bezpečnost dětí při užívání herních prvků nesou zodpovědnost jejich zákonní zástupci/osoba, která je do zahrady doprovodila.</w:t>
      </w:r>
    </w:p>
    <w:p w14:paraId="18ABABFB" w14:textId="77777777" w:rsidR="00B0250C" w:rsidRPr="00E6336D" w:rsidRDefault="00B0250C" w:rsidP="00B0250C">
      <w:pPr>
        <w:widowControl w:val="0"/>
        <w:tabs>
          <w:tab w:val="num" w:pos="142"/>
        </w:tabs>
        <w:spacing w:line="240" w:lineRule="atLeast"/>
        <w:ind w:right="11"/>
        <w:jc w:val="both"/>
        <w:rPr>
          <w:b/>
          <w:snapToGrid w:val="0"/>
          <w:sz w:val="20"/>
          <w:szCs w:val="20"/>
        </w:rPr>
      </w:pPr>
    </w:p>
    <w:p w14:paraId="0CF174AF" w14:textId="77777777" w:rsidR="00B0250C" w:rsidRPr="00E6336D" w:rsidRDefault="00B0250C" w:rsidP="00B0250C">
      <w:pPr>
        <w:widowControl w:val="0"/>
        <w:tabs>
          <w:tab w:val="num" w:pos="142"/>
        </w:tabs>
        <w:spacing w:line="240" w:lineRule="atLeast"/>
        <w:ind w:right="11"/>
        <w:jc w:val="both"/>
        <w:rPr>
          <w:b/>
          <w:snapToGrid w:val="0"/>
          <w:sz w:val="20"/>
          <w:szCs w:val="20"/>
        </w:rPr>
      </w:pPr>
      <w:r w:rsidRPr="00E6336D">
        <w:rPr>
          <w:b/>
          <w:snapToGrid w:val="0"/>
          <w:sz w:val="20"/>
          <w:szCs w:val="20"/>
        </w:rPr>
        <w:t xml:space="preserve">Článek 9 – FOCENÍ A NATÁČENÍ </w:t>
      </w:r>
    </w:p>
    <w:p w14:paraId="26160F67" w14:textId="77777777" w:rsidR="00B0250C" w:rsidRPr="00E6336D" w:rsidRDefault="00B0250C" w:rsidP="00B0250C">
      <w:pPr>
        <w:pStyle w:val="Odstavecseseznamem"/>
        <w:numPr>
          <w:ilvl w:val="0"/>
          <w:numId w:val="7"/>
        </w:numPr>
        <w:tabs>
          <w:tab w:val="clear" w:pos="717"/>
          <w:tab w:val="num" w:pos="783"/>
        </w:tabs>
        <w:spacing w:line="240" w:lineRule="atLeast"/>
        <w:ind w:left="714" w:hanging="357"/>
        <w:contextualSpacing/>
        <w:jc w:val="both"/>
        <w:rPr>
          <w:snapToGrid w:val="0"/>
          <w:sz w:val="16"/>
          <w:szCs w:val="16"/>
        </w:rPr>
      </w:pPr>
      <w:r w:rsidRPr="00E6336D">
        <w:rPr>
          <w:snapToGrid w:val="0"/>
          <w:sz w:val="16"/>
          <w:szCs w:val="16"/>
        </w:rPr>
        <w:t>V zahradě je návštěvníkům umožněno focení a natáčení pro vlastní potřebu; s respektem a ochranou soukromí ostatních návštěvníků.</w:t>
      </w:r>
    </w:p>
    <w:p w14:paraId="3759B43E" w14:textId="19B9FFF3" w:rsidR="00B0250C" w:rsidRPr="00E6336D" w:rsidRDefault="00B0250C" w:rsidP="00B0250C">
      <w:pPr>
        <w:pStyle w:val="Odstavecseseznamem"/>
        <w:numPr>
          <w:ilvl w:val="0"/>
          <w:numId w:val="7"/>
        </w:numPr>
        <w:tabs>
          <w:tab w:val="clear" w:pos="717"/>
          <w:tab w:val="num" w:pos="783"/>
        </w:tabs>
        <w:spacing w:line="240" w:lineRule="atLeast"/>
        <w:ind w:left="714" w:hanging="357"/>
        <w:contextualSpacing/>
        <w:jc w:val="both"/>
        <w:rPr>
          <w:snapToGrid w:val="0"/>
          <w:sz w:val="16"/>
          <w:szCs w:val="16"/>
        </w:rPr>
      </w:pPr>
      <w:r w:rsidRPr="00E6336D">
        <w:rPr>
          <w:snapToGrid w:val="0"/>
          <w:sz w:val="16"/>
          <w:szCs w:val="16"/>
        </w:rPr>
        <w:t xml:space="preserve">Focení a natáčení návštěvníky pro veřejnou prezentaci a focení a natáčení komerční je nutno domluvit předem, písemnou formou se správou objektu s určením data případného focení/natáčení a dalšími podrobnostmi. Žádosti o focení/natáčení zasílejte </w:t>
      </w:r>
      <w:proofErr w:type="gramStart"/>
      <w:r w:rsidRPr="00E6336D">
        <w:rPr>
          <w:snapToGrid w:val="0"/>
          <w:sz w:val="16"/>
          <w:szCs w:val="16"/>
        </w:rPr>
        <w:t>na</w:t>
      </w:r>
      <w:proofErr w:type="gramEnd"/>
      <w:r w:rsidRPr="00E6336D">
        <w:rPr>
          <w:snapToGrid w:val="0"/>
          <w:sz w:val="16"/>
          <w:szCs w:val="16"/>
        </w:rPr>
        <w:t xml:space="preserve">: </w:t>
      </w:r>
      <w:r w:rsidR="00A673DA" w:rsidRPr="00E6336D">
        <w:rPr>
          <w:snapToGrid w:val="0"/>
          <w:sz w:val="16"/>
          <w:szCs w:val="16"/>
        </w:rPr>
        <w:t>slatinany@npu.cz</w:t>
      </w:r>
      <w:r w:rsidRPr="00E6336D">
        <w:rPr>
          <w:snapToGrid w:val="0"/>
          <w:sz w:val="16"/>
          <w:szCs w:val="16"/>
        </w:rPr>
        <w:t xml:space="preserve"> </w:t>
      </w:r>
    </w:p>
    <w:p w14:paraId="07646F7D" w14:textId="77777777" w:rsidR="00B0250C" w:rsidRPr="00E6336D" w:rsidRDefault="00B0250C" w:rsidP="00B0250C">
      <w:pPr>
        <w:pStyle w:val="Odstavecseseznamem"/>
        <w:numPr>
          <w:ilvl w:val="0"/>
          <w:numId w:val="7"/>
        </w:numPr>
        <w:tabs>
          <w:tab w:val="clear" w:pos="717"/>
          <w:tab w:val="num" w:pos="783"/>
        </w:tabs>
        <w:spacing w:line="240" w:lineRule="atLeast"/>
        <w:ind w:left="714" w:hanging="357"/>
        <w:contextualSpacing/>
        <w:rPr>
          <w:snapToGrid w:val="0"/>
          <w:sz w:val="16"/>
          <w:szCs w:val="16"/>
        </w:rPr>
      </w:pPr>
      <w:r w:rsidRPr="00E6336D">
        <w:rPr>
          <w:rStyle w:val="markedcontent"/>
          <w:rFonts w:asciiTheme="minorHAnsi" w:hAnsiTheme="minorHAnsi" w:cstheme="minorHAnsi"/>
          <w:sz w:val="16"/>
          <w:szCs w:val="16"/>
        </w:rPr>
        <w:t xml:space="preserve">V případě, že je v zahradě pořádána kulturní nebo jiná veřejnosti přístupná akce, bere návštěvník účastí na této akci na vědomí a je srozuměn s tím, že v </w:t>
      </w:r>
      <w:r w:rsidRPr="00E6336D">
        <w:rPr>
          <w:rStyle w:val="markedcontent"/>
          <w:sz w:val="16"/>
          <w:szCs w:val="16"/>
        </w:rPr>
        <w:t>průběhu</w:t>
      </w:r>
      <w:r w:rsidRPr="00E6336D">
        <w:rPr>
          <w:sz w:val="16"/>
          <w:szCs w:val="16"/>
        </w:rPr>
        <w:t xml:space="preserve"> akce může být pořizována její fotodokumentace/</w:t>
      </w:r>
      <w:proofErr w:type="spellStart"/>
      <w:r w:rsidRPr="00E6336D">
        <w:rPr>
          <w:sz w:val="16"/>
          <w:szCs w:val="16"/>
        </w:rPr>
        <w:t>videodokumentace</w:t>
      </w:r>
      <w:proofErr w:type="spellEnd"/>
      <w:r w:rsidRPr="00E6336D">
        <w:rPr>
          <w:sz w:val="16"/>
          <w:szCs w:val="16"/>
        </w:rPr>
        <w:t>. Tato dokumentace bude využita výhradně k naplnění oprávněných zájmů Národního památkového ústavu (též jen „NPÚ“) pro účely propagace akce, informování o akci apod. na webu, sociálních sítích, tiskovinách apod. Fotodokumentace/</w:t>
      </w:r>
      <w:proofErr w:type="spellStart"/>
      <w:r w:rsidRPr="00E6336D">
        <w:rPr>
          <w:sz w:val="16"/>
          <w:szCs w:val="16"/>
        </w:rPr>
        <w:t>videodokumentace</w:t>
      </w:r>
      <w:proofErr w:type="spellEnd"/>
      <w:r w:rsidRPr="00E6336D">
        <w:rPr>
          <w:sz w:val="16"/>
          <w:szCs w:val="16"/>
        </w:rPr>
        <w:t xml:space="preserve"> bude pořizována zejména tak, aby zachycovala průběh akce jako celku, nikoliv konkrétní jednotlivce. Pokud má návštěvník vůči tomuto jakékoliv výhrady, může se obrátit na pořadatele akce. NPÚ získané </w:t>
      </w:r>
      <w:r w:rsidRPr="00E6336D">
        <w:rPr>
          <w:rStyle w:val="markedcontent"/>
          <w:sz w:val="16"/>
          <w:szCs w:val="16"/>
        </w:rPr>
        <w:t>osobní údaje</w:t>
      </w:r>
      <w:r w:rsidRPr="00E6336D">
        <w:rPr>
          <w:sz w:val="16"/>
          <w:szCs w:val="16"/>
        </w:rPr>
        <w:t xml:space="preserve"> vždy chrání před zneužitím a zpracovává je v souladu s aktuální legislativou. Informace o ochraně osobních údajů včetně poučení o právech návštěvníka je na webových stránkách NPÚ www.npu.cz v sekci Ochrana osobních údajů.</w:t>
      </w:r>
    </w:p>
    <w:p w14:paraId="3315D465" w14:textId="77777777" w:rsidR="00B0250C" w:rsidRPr="00E6336D" w:rsidRDefault="00B0250C" w:rsidP="00B0250C">
      <w:pPr>
        <w:widowControl w:val="0"/>
        <w:tabs>
          <w:tab w:val="num" w:pos="142"/>
        </w:tabs>
        <w:spacing w:line="240" w:lineRule="atLeast"/>
        <w:ind w:right="11"/>
        <w:jc w:val="both"/>
        <w:rPr>
          <w:b/>
          <w:snapToGrid w:val="0"/>
          <w:sz w:val="20"/>
          <w:szCs w:val="20"/>
        </w:rPr>
      </w:pPr>
    </w:p>
    <w:p w14:paraId="6781F331" w14:textId="77777777" w:rsidR="00B0250C" w:rsidRPr="00E6336D" w:rsidRDefault="00B0250C" w:rsidP="00B0250C">
      <w:pPr>
        <w:widowControl w:val="0"/>
        <w:tabs>
          <w:tab w:val="num" w:pos="142"/>
        </w:tabs>
        <w:spacing w:line="240" w:lineRule="atLeast"/>
        <w:ind w:right="11"/>
        <w:jc w:val="both"/>
        <w:rPr>
          <w:b/>
          <w:snapToGrid w:val="0"/>
          <w:sz w:val="20"/>
          <w:szCs w:val="20"/>
        </w:rPr>
      </w:pPr>
      <w:r w:rsidRPr="00E6336D">
        <w:rPr>
          <w:b/>
          <w:snapToGrid w:val="0"/>
          <w:sz w:val="20"/>
          <w:szCs w:val="20"/>
        </w:rPr>
        <w:t>Článek 10 – ZÁVĚREČNÁ USTANOVENÍ</w:t>
      </w:r>
    </w:p>
    <w:p w14:paraId="3AA22C4C" w14:textId="685649FC" w:rsidR="003A5227" w:rsidRPr="00E6336D" w:rsidRDefault="003A5227" w:rsidP="003A5227">
      <w:pPr>
        <w:pStyle w:val="Odstavecseseznamem"/>
        <w:numPr>
          <w:ilvl w:val="0"/>
          <w:numId w:val="25"/>
        </w:numPr>
        <w:spacing w:after="160" w:line="259" w:lineRule="auto"/>
        <w:contextualSpacing/>
        <w:rPr>
          <w:sz w:val="16"/>
        </w:rPr>
      </w:pPr>
      <w:r w:rsidRPr="00E6336D">
        <w:rPr>
          <w:sz w:val="16"/>
        </w:rPr>
        <w:t>Jsou-li v zahradě rozmístěna lehátka, návštěvník před jejich užitím zkontroluje, zda nejsou poškozena, případné poničení nahlásí na pokladně zámku. Lehátka návštěvník neodnáší do jiných částí zahrady, přemisťování je možné pouze ve vyznačených travních plochách, které zároveň umožňují roztažení piknikových dek. Mimo vyznač</w:t>
      </w:r>
      <w:r w:rsidR="00E2788B" w:rsidRPr="00E6336D">
        <w:rPr>
          <w:sz w:val="16"/>
        </w:rPr>
        <w:t>ené plochy je užití lehátek i dek zakázáno</w:t>
      </w:r>
      <w:r w:rsidRPr="00E6336D">
        <w:rPr>
          <w:sz w:val="16"/>
        </w:rPr>
        <w:t>.</w:t>
      </w:r>
    </w:p>
    <w:p w14:paraId="21BCBA1E" w14:textId="3C019577" w:rsidR="003A5227" w:rsidRPr="00E6336D" w:rsidRDefault="003A5227" w:rsidP="003A5227">
      <w:pPr>
        <w:pStyle w:val="Odstavecseseznamem"/>
        <w:numPr>
          <w:ilvl w:val="0"/>
          <w:numId w:val="25"/>
        </w:numPr>
        <w:spacing w:after="160" w:line="259" w:lineRule="auto"/>
        <w:contextualSpacing/>
        <w:rPr>
          <w:sz w:val="16"/>
        </w:rPr>
      </w:pPr>
      <w:r w:rsidRPr="00E6336D">
        <w:rPr>
          <w:sz w:val="16"/>
        </w:rPr>
        <w:t>Pokud jsou v zahradě umístěny doplňující informační a výstavní panely, hrací karty či další herní prv</w:t>
      </w:r>
      <w:r w:rsidR="00E2788B" w:rsidRPr="00E6336D">
        <w:rPr>
          <w:sz w:val="16"/>
        </w:rPr>
        <w:t>ky, je návštěvník povinen je užívat dle jejich účelu, jiná manipulace či poškozování je zakázáno. P</w:t>
      </w:r>
      <w:r w:rsidRPr="00E6336D">
        <w:rPr>
          <w:sz w:val="16"/>
        </w:rPr>
        <w:t>řípadné ponič</w:t>
      </w:r>
      <w:r w:rsidR="00E6336D" w:rsidRPr="00E6336D">
        <w:rPr>
          <w:sz w:val="16"/>
        </w:rPr>
        <w:t>ení nebo odcizení hlaste, prosíme, na pokladně zámku.</w:t>
      </w:r>
    </w:p>
    <w:p w14:paraId="75CDBF1D" w14:textId="77777777" w:rsidR="00B0250C" w:rsidRPr="00E6336D" w:rsidRDefault="00B0250C" w:rsidP="00B0250C">
      <w:pPr>
        <w:widowControl w:val="0"/>
        <w:tabs>
          <w:tab w:val="num" w:pos="142"/>
        </w:tabs>
        <w:spacing w:line="240" w:lineRule="atLeast"/>
        <w:ind w:right="11"/>
        <w:jc w:val="both"/>
        <w:rPr>
          <w:b/>
          <w:snapToGrid w:val="0"/>
          <w:sz w:val="20"/>
          <w:szCs w:val="20"/>
        </w:rPr>
      </w:pPr>
    </w:p>
    <w:p w14:paraId="7129BA3C" w14:textId="77777777" w:rsidR="00B0250C" w:rsidRPr="00E6336D" w:rsidRDefault="00B0250C" w:rsidP="00B0250C">
      <w:pPr>
        <w:widowControl w:val="0"/>
        <w:tabs>
          <w:tab w:val="num" w:pos="142"/>
        </w:tabs>
        <w:spacing w:line="240" w:lineRule="atLeast"/>
        <w:ind w:right="11"/>
        <w:jc w:val="both"/>
        <w:rPr>
          <w:b/>
          <w:snapToGrid w:val="0"/>
          <w:sz w:val="20"/>
          <w:szCs w:val="20"/>
        </w:rPr>
      </w:pPr>
      <w:r w:rsidRPr="00E6336D">
        <w:rPr>
          <w:b/>
          <w:snapToGrid w:val="0"/>
          <w:sz w:val="20"/>
          <w:szCs w:val="20"/>
        </w:rPr>
        <w:t>Článek 11 – ZÁVĚREČNÁ USTANOVENÍ</w:t>
      </w:r>
    </w:p>
    <w:p w14:paraId="68DA95FE" w14:textId="61684623" w:rsidR="00B0250C" w:rsidRPr="00E6336D" w:rsidRDefault="00B0250C" w:rsidP="00B0250C">
      <w:pPr>
        <w:pStyle w:val="Odstavecseseznamem"/>
        <w:numPr>
          <w:ilvl w:val="0"/>
          <w:numId w:val="8"/>
        </w:numPr>
        <w:tabs>
          <w:tab w:val="clear" w:pos="215"/>
          <w:tab w:val="num" w:pos="783"/>
        </w:tabs>
        <w:spacing w:line="240" w:lineRule="atLeast"/>
        <w:ind w:left="714" w:hanging="357"/>
        <w:contextualSpacing/>
        <w:jc w:val="both"/>
        <w:rPr>
          <w:snapToGrid w:val="0"/>
          <w:sz w:val="16"/>
          <w:szCs w:val="16"/>
        </w:rPr>
      </w:pPr>
      <w:r w:rsidRPr="00E6336D">
        <w:rPr>
          <w:snapToGrid w:val="0"/>
          <w:sz w:val="16"/>
          <w:szCs w:val="16"/>
        </w:rPr>
        <w:t xml:space="preserve">Přání, pochvaly či připomínky mohou návštěvníci uplatnit písemně přímo na památkovém objektu do knihy přání a stížností, která jim bude na požádání vedoucí správy památkového objektu předložena. Kromě toho má návštěvník možnost obrátit se ústně, písemně či telefonicky </w:t>
      </w:r>
      <w:proofErr w:type="gramStart"/>
      <w:r w:rsidRPr="00E6336D">
        <w:rPr>
          <w:snapToGrid w:val="0"/>
          <w:sz w:val="16"/>
          <w:szCs w:val="16"/>
        </w:rPr>
        <w:t>na</w:t>
      </w:r>
      <w:proofErr w:type="gramEnd"/>
      <w:r w:rsidRPr="00E6336D">
        <w:rPr>
          <w:snapToGrid w:val="0"/>
          <w:sz w:val="16"/>
          <w:szCs w:val="16"/>
        </w:rPr>
        <w:t xml:space="preserve">: </w:t>
      </w:r>
      <w:hyperlink r:id="rId9" w:history="1">
        <w:r w:rsidR="00B718B8" w:rsidRPr="00E6336D">
          <w:rPr>
            <w:rStyle w:val="Hypertextovodkaz"/>
            <w:snapToGrid w:val="0"/>
            <w:sz w:val="16"/>
            <w:szCs w:val="16"/>
          </w:rPr>
          <w:t>slatinany@npu.cz</w:t>
        </w:r>
      </w:hyperlink>
      <w:r w:rsidR="00B718B8" w:rsidRPr="00E6336D">
        <w:rPr>
          <w:snapToGrid w:val="0"/>
          <w:sz w:val="16"/>
          <w:szCs w:val="16"/>
        </w:rPr>
        <w:t>, +420 469 681</w:t>
      </w:r>
      <w:r w:rsidR="0074269D" w:rsidRPr="00E6336D">
        <w:rPr>
          <w:snapToGrid w:val="0"/>
          <w:sz w:val="16"/>
          <w:szCs w:val="16"/>
        </w:rPr>
        <w:t> </w:t>
      </w:r>
      <w:r w:rsidR="00B718B8" w:rsidRPr="00E6336D">
        <w:rPr>
          <w:snapToGrid w:val="0"/>
          <w:sz w:val="16"/>
          <w:szCs w:val="16"/>
        </w:rPr>
        <w:t>112</w:t>
      </w:r>
      <w:r w:rsidR="0074269D" w:rsidRPr="00E6336D">
        <w:rPr>
          <w:snapToGrid w:val="0"/>
          <w:sz w:val="16"/>
          <w:szCs w:val="16"/>
        </w:rPr>
        <w:t>; případně na NPÚ, územní památkovou správu na Sychrově: bidlasova.lucie@npu.cz</w:t>
      </w:r>
    </w:p>
    <w:p w14:paraId="24B91767" w14:textId="77777777" w:rsidR="00B0250C" w:rsidRPr="00E6336D" w:rsidRDefault="00B0250C" w:rsidP="00B0250C">
      <w:pPr>
        <w:pStyle w:val="Textvbloku"/>
        <w:numPr>
          <w:ilvl w:val="0"/>
          <w:numId w:val="8"/>
        </w:numPr>
        <w:tabs>
          <w:tab w:val="clear" w:pos="215"/>
          <w:tab w:val="clear" w:pos="354"/>
          <w:tab w:val="clear" w:pos="567"/>
          <w:tab w:val="num" w:pos="783"/>
          <w:tab w:val="left" w:pos="4253"/>
          <w:tab w:val="left" w:pos="6379"/>
        </w:tabs>
        <w:ind w:left="714" w:right="0" w:hanging="357"/>
        <w:jc w:val="both"/>
        <w:rPr>
          <w:rFonts w:ascii="Calibri" w:hAnsi="Calibri"/>
          <w:b w:val="0"/>
          <w:sz w:val="16"/>
          <w:szCs w:val="16"/>
        </w:rPr>
      </w:pPr>
      <w:r w:rsidRPr="00E6336D">
        <w:rPr>
          <w:rFonts w:ascii="Calibri" w:hAnsi="Calibri"/>
          <w:b w:val="0"/>
          <w:sz w:val="16"/>
          <w:szCs w:val="16"/>
        </w:rPr>
        <w:t>Za porušení návštěvního řádu a za škody způsobené na majetku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6BC393FF" w14:textId="77777777" w:rsidR="00B0250C" w:rsidRPr="00E6336D" w:rsidRDefault="00B0250C" w:rsidP="00B0250C">
      <w:pPr>
        <w:pStyle w:val="Textvbloku"/>
        <w:numPr>
          <w:ilvl w:val="0"/>
          <w:numId w:val="8"/>
        </w:numPr>
        <w:tabs>
          <w:tab w:val="clear" w:pos="215"/>
          <w:tab w:val="clear" w:pos="354"/>
          <w:tab w:val="clear" w:pos="567"/>
          <w:tab w:val="num" w:pos="783"/>
          <w:tab w:val="left" w:pos="4253"/>
          <w:tab w:val="left" w:pos="6379"/>
        </w:tabs>
        <w:ind w:left="714" w:right="0" w:hanging="357"/>
        <w:jc w:val="both"/>
        <w:rPr>
          <w:rFonts w:ascii="Calibri" w:hAnsi="Calibri"/>
          <w:b w:val="0"/>
          <w:sz w:val="16"/>
          <w:szCs w:val="16"/>
        </w:rPr>
      </w:pPr>
      <w:r w:rsidRPr="00E6336D">
        <w:rPr>
          <w:rFonts w:ascii="Calibri" w:hAnsi="Calibri"/>
          <w:b w:val="0"/>
          <w:sz w:val="16"/>
          <w:szCs w:val="16"/>
        </w:rPr>
        <w:t>Výjimku z návštěvního řádu může v odůvodněných případech povolit vedoucí správy památkového objektu.</w:t>
      </w:r>
    </w:p>
    <w:p w14:paraId="491185B6" w14:textId="77777777" w:rsidR="00B0250C" w:rsidRPr="00E6336D" w:rsidRDefault="00B0250C" w:rsidP="00B0250C">
      <w:pPr>
        <w:pStyle w:val="Odstavecseseznamem"/>
        <w:numPr>
          <w:ilvl w:val="0"/>
          <w:numId w:val="8"/>
        </w:numPr>
        <w:tabs>
          <w:tab w:val="clear" w:pos="215"/>
          <w:tab w:val="num" w:pos="783"/>
        </w:tabs>
        <w:spacing w:line="240" w:lineRule="atLeast"/>
        <w:ind w:left="714" w:hanging="357"/>
        <w:contextualSpacing/>
        <w:jc w:val="both"/>
        <w:rPr>
          <w:snapToGrid w:val="0"/>
          <w:sz w:val="16"/>
          <w:szCs w:val="16"/>
        </w:rPr>
      </w:pPr>
      <w:r w:rsidRPr="00E6336D">
        <w:rPr>
          <w:snapToGrid w:val="0"/>
          <w:sz w:val="16"/>
          <w:szCs w:val="16"/>
        </w:rPr>
        <w:t>Tento návštěvní řád nabývá účinnosti dnem 1. ledna 2023 a současně se ruší dosavadní návštěvní řád.</w:t>
      </w:r>
    </w:p>
    <w:p w14:paraId="05796DC4" w14:textId="1BB04642" w:rsidR="00B44688" w:rsidRPr="00C04D0C" w:rsidRDefault="00B44688" w:rsidP="00350147">
      <w:pPr>
        <w:widowControl w:val="0"/>
        <w:tabs>
          <w:tab w:val="left" w:pos="354"/>
          <w:tab w:val="left" w:pos="567"/>
          <w:tab w:val="left" w:pos="4253"/>
          <w:tab w:val="left" w:pos="6379"/>
        </w:tabs>
        <w:spacing w:line="240" w:lineRule="atLeast"/>
        <w:ind w:hanging="567"/>
        <w:rPr>
          <w:snapToGrid w:val="0"/>
          <w:sz w:val="16"/>
          <w:szCs w:val="16"/>
        </w:rPr>
      </w:pPr>
    </w:p>
    <w:sectPr w:rsidR="00B44688" w:rsidRPr="00C04D0C" w:rsidSect="007D78EE">
      <w:footerReference w:type="default" r:id="rId10"/>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53EC" w14:textId="77777777" w:rsidR="007333C8" w:rsidRDefault="007333C8" w:rsidP="002024A2">
      <w:r>
        <w:separator/>
      </w:r>
    </w:p>
  </w:endnote>
  <w:endnote w:type="continuationSeparator" w:id="0">
    <w:p w14:paraId="55D9E103" w14:textId="77777777" w:rsidR="007333C8" w:rsidRDefault="007333C8"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7485" w14:textId="77777777" w:rsidR="007333C8" w:rsidRDefault="007333C8" w:rsidP="002024A2">
      <w:r>
        <w:separator/>
      </w:r>
    </w:p>
  </w:footnote>
  <w:footnote w:type="continuationSeparator" w:id="0">
    <w:p w14:paraId="6C9B9065" w14:textId="77777777" w:rsidR="007333C8" w:rsidRDefault="007333C8"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80C"/>
    <w:multiLevelType w:val="hybridMultilevel"/>
    <w:tmpl w:val="752A5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3" w15:restartNumberingAfterBreak="0">
    <w:nsid w:val="2428453E"/>
    <w:multiLevelType w:val="hybridMultilevel"/>
    <w:tmpl w:val="52527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6462DF3"/>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6A01B17"/>
    <w:multiLevelType w:val="hybridMultilevel"/>
    <w:tmpl w:val="BA84C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702893"/>
    <w:multiLevelType w:val="hybridMultilevel"/>
    <w:tmpl w:val="8998F17E"/>
    <w:lvl w:ilvl="0" w:tplc="0405000F">
      <w:start w:val="1"/>
      <w:numFmt w:val="decimal"/>
      <w:lvlText w:val="%1."/>
      <w:lvlJc w:val="left"/>
      <w:pPr>
        <w:ind w:left="152" w:hanging="360"/>
      </w:p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18" w15:restartNumberingAfterBreak="0">
    <w:nsid w:val="51A03EA1"/>
    <w:multiLevelType w:val="hybridMultilevel"/>
    <w:tmpl w:val="64569E7E"/>
    <w:lvl w:ilvl="0" w:tplc="CDB64C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0"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1" w15:restartNumberingAfterBreak="0">
    <w:nsid w:val="65C21554"/>
    <w:multiLevelType w:val="hybridMultilevel"/>
    <w:tmpl w:val="E4D2DDD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3"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19"/>
  </w:num>
  <w:num w:numId="2">
    <w:abstractNumId w:val="20"/>
  </w:num>
  <w:num w:numId="3">
    <w:abstractNumId w:val="1"/>
  </w:num>
  <w:num w:numId="4">
    <w:abstractNumId w:val="8"/>
  </w:num>
  <w:num w:numId="5">
    <w:abstractNumId w:val="13"/>
  </w:num>
  <w:num w:numId="6">
    <w:abstractNumId w:val="7"/>
  </w:num>
  <w:num w:numId="7">
    <w:abstractNumId w:val="11"/>
  </w:num>
  <w:num w:numId="8">
    <w:abstractNumId w:val="24"/>
  </w:num>
  <w:num w:numId="9">
    <w:abstractNumId w:val="16"/>
  </w:num>
  <w:num w:numId="10">
    <w:abstractNumId w:val="9"/>
  </w:num>
  <w:num w:numId="11">
    <w:abstractNumId w:val="22"/>
  </w:num>
  <w:num w:numId="12">
    <w:abstractNumId w:val="10"/>
  </w:num>
  <w:num w:numId="13">
    <w:abstractNumId w:val="23"/>
  </w:num>
  <w:num w:numId="14">
    <w:abstractNumId w:val="5"/>
  </w:num>
  <w:num w:numId="15">
    <w:abstractNumId w:val="6"/>
  </w:num>
  <w:num w:numId="16">
    <w:abstractNumId w:val="12"/>
  </w:num>
  <w:num w:numId="17">
    <w:abstractNumId w:val="2"/>
  </w:num>
  <w:num w:numId="18">
    <w:abstractNumId w:val="4"/>
  </w:num>
  <w:num w:numId="19">
    <w:abstractNumId w:val="21"/>
  </w:num>
  <w:num w:numId="20">
    <w:abstractNumId w:val="17"/>
  </w:num>
  <w:num w:numId="21">
    <w:abstractNumId w:val="18"/>
  </w:num>
  <w:num w:numId="22">
    <w:abstractNumId w:val="14"/>
  </w:num>
  <w:num w:numId="23">
    <w:abstractNumId w:val="0"/>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75A7E"/>
    <w:rsid w:val="00086FF9"/>
    <w:rsid w:val="000B54F6"/>
    <w:rsid w:val="000E7A6A"/>
    <w:rsid w:val="00126E91"/>
    <w:rsid w:val="00143A05"/>
    <w:rsid w:val="00184C04"/>
    <w:rsid w:val="002024A2"/>
    <w:rsid w:val="00207324"/>
    <w:rsid w:val="002114C1"/>
    <w:rsid w:val="002138C6"/>
    <w:rsid w:val="00217116"/>
    <w:rsid w:val="00241050"/>
    <w:rsid w:val="002A3A89"/>
    <w:rsid w:val="002D279C"/>
    <w:rsid w:val="002D611E"/>
    <w:rsid w:val="00342AAC"/>
    <w:rsid w:val="00350147"/>
    <w:rsid w:val="00362A1F"/>
    <w:rsid w:val="00393BBE"/>
    <w:rsid w:val="003A5227"/>
    <w:rsid w:val="003A5B19"/>
    <w:rsid w:val="003C1CD6"/>
    <w:rsid w:val="003F0D85"/>
    <w:rsid w:val="004235C2"/>
    <w:rsid w:val="00472BB0"/>
    <w:rsid w:val="0048609D"/>
    <w:rsid w:val="004923DA"/>
    <w:rsid w:val="004969C0"/>
    <w:rsid w:val="00526E5E"/>
    <w:rsid w:val="00546543"/>
    <w:rsid w:val="00554732"/>
    <w:rsid w:val="005A11DE"/>
    <w:rsid w:val="005B6835"/>
    <w:rsid w:val="006243D3"/>
    <w:rsid w:val="00627E2C"/>
    <w:rsid w:val="00676EDF"/>
    <w:rsid w:val="00695E2C"/>
    <w:rsid w:val="006A7F2A"/>
    <w:rsid w:val="006E279C"/>
    <w:rsid w:val="00703F0B"/>
    <w:rsid w:val="0070551E"/>
    <w:rsid w:val="00723B86"/>
    <w:rsid w:val="007333C8"/>
    <w:rsid w:val="0073577D"/>
    <w:rsid w:val="0074269D"/>
    <w:rsid w:val="00785A6D"/>
    <w:rsid w:val="007D69A0"/>
    <w:rsid w:val="007D78EE"/>
    <w:rsid w:val="007E1849"/>
    <w:rsid w:val="008347DD"/>
    <w:rsid w:val="008F4E7C"/>
    <w:rsid w:val="009933AC"/>
    <w:rsid w:val="009D4C8D"/>
    <w:rsid w:val="00A673DA"/>
    <w:rsid w:val="00AC2B2F"/>
    <w:rsid w:val="00B00FAA"/>
    <w:rsid w:val="00B0250C"/>
    <w:rsid w:val="00B1001D"/>
    <w:rsid w:val="00B13FED"/>
    <w:rsid w:val="00B44688"/>
    <w:rsid w:val="00B61FC8"/>
    <w:rsid w:val="00B664E1"/>
    <w:rsid w:val="00B718B8"/>
    <w:rsid w:val="00BA3D41"/>
    <w:rsid w:val="00BE1B86"/>
    <w:rsid w:val="00C04D0C"/>
    <w:rsid w:val="00C0713C"/>
    <w:rsid w:val="00C23C32"/>
    <w:rsid w:val="00C501FE"/>
    <w:rsid w:val="00C536F1"/>
    <w:rsid w:val="00C64A9B"/>
    <w:rsid w:val="00C952F9"/>
    <w:rsid w:val="00CD6B13"/>
    <w:rsid w:val="00D37EA8"/>
    <w:rsid w:val="00D6099B"/>
    <w:rsid w:val="00D86328"/>
    <w:rsid w:val="00DC2D69"/>
    <w:rsid w:val="00E17D99"/>
    <w:rsid w:val="00E2788B"/>
    <w:rsid w:val="00E4474B"/>
    <w:rsid w:val="00E6336D"/>
    <w:rsid w:val="00E67976"/>
    <w:rsid w:val="00EC67FE"/>
    <w:rsid w:val="00EE79DA"/>
    <w:rsid w:val="00EF50BC"/>
    <w:rsid w:val="00F60EA4"/>
    <w:rsid w:val="00F7799A"/>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character" w:customStyle="1" w:styleId="Nevyeenzmnka1">
    <w:name w:val="Nevyřešená zmínka1"/>
    <w:basedOn w:val="Standardnpsmoodstavce"/>
    <w:uiPriority w:val="99"/>
    <w:semiHidden/>
    <w:unhideWhenUsed/>
    <w:rsid w:val="00B7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atinany@np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2607-1C1A-4788-8E9D-840C06B1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1121</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Lucie Bidlasová</cp:lastModifiedBy>
  <cp:revision>15</cp:revision>
  <cp:lastPrinted>2023-02-08T09:06:00Z</cp:lastPrinted>
  <dcterms:created xsi:type="dcterms:W3CDTF">2023-03-21T14:56:00Z</dcterms:created>
  <dcterms:modified xsi:type="dcterms:W3CDTF">2023-03-23T10:54:00Z</dcterms:modified>
</cp:coreProperties>
</file>